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81E71" w14:textId="7D842B11" w:rsidR="00C03359" w:rsidRPr="0007504B" w:rsidRDefault="00804514" w:rsidP="0007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07504B">
        <w:rPr>
          <w:rFonts w:ascii="Arial Narrow" w:hAnsi="Arial Narrow"/>
          <w:sz w:val="32"/>
          <w:szCs w:val="32"/>
        </w:rPr>
        <w:t>Bulletin de commande de l’ouvrage de Pierrette DUPOYET</w:t>
      </w:r>
    </w:p>
    <w:p w14:paraId="49C16CEC" w14:textId="10D92B3C" w:rsidR="00804514" w:rsidRPr="0007504B" w:rsidRDefault="00804514" w:rsidP="0007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proofErr w:type="gramStart"/>
      <w:r w:rsidRPr="009548DD">
        <w:rPr>
          <w:rFonts w:ascii="Arial Narrow" w:hAnsi="Arial Narrow"/>
          <w:sz w:val="24"/>
          <w:szCs w:val="24"/>
        </w:rPr>
        <w:t>comprenant</w:t>
      </w:r>
      <w:proofErr w:type="gramEnd"/>
      <w:r w:rsidRPr="009548DD">
        <w:rPr>
          <w:rFonts w:ascii="Arial Narrow" w:hAnsi="Arial Narrow"/>
          <w:sz w:val="24"/>
          <w:szCs w:val="24"/>
        </w:rPr>
        <w:t xml:space="preserve"> 2 textes</w:t>
      </w:r>
      <w:r w:rsidR="009548DD">
        <w:rPr>
          <w:rFonts w:ascii="Arial Narrow" w:hAnsi="Arial Narrow"/>
          <w:sz w:val="24"/>
          <w:szCs w:val="24"/>
        </w:rPr>
        <w:t xml:space="preserve"> </w:t>
      </w:r>
      <w:r w:rsidR="009548DD" w:rsidRPr="009548DD">
        <w:rPr>
          <w:rFonts w:ascii="Arial Narrow" w:hAnsi="Arial Narrow"/>
          <w:b/>
          <w:sz w:val="24"/>
          <w:szCs w:val="24"/>
        </w:rPr>
        <w:t>(Le DON et Léonard de VINCI)</w:t>
      </w:r>
      <w:r w:rsidRPr="0007504B">
        <w:rPr>
          <w:rFonts w:ascii="Arial Narrow" w:hAnsi="Arial Narrow"/>
          <w:sz w:val="28"/>
          <w:szCs w:val="28"/>
        </w:rPr>
        <w:t xml:space="preserve"> </w:t>
      </w:r>
      <w:r w:rsidRPr="009548DD">
        <w:rPr>
          <w:rFonts w:ascii="Arial Narrow" w:hAnsi="Arial Narrow"/>
          <w:sz w:val="24"/>
          <w:szCs w:val="24"/>
        </w:rPr>
        <w:t>i</w:t>
      </w:r>
      <w:r w:rsidR="009548DD">
        <w:rPr>
          <w:rFonts w:ascii="Arial Narrow" w:hAnsi="Arial Narrow"/>
          <w:sz w:val="24"/>
          <w:szCs w:val="24"/>
        </w:rPr>
        <w:t>llustrés de photos de spectacle</w:t>
      </w:r>
    </w:p>
    <w:p w14:paraId="2CB904E0" w14:textId="50FCC0F1" w:rsidR="00804514" w:rsidRDefault="00804514" w:rsidP="0080451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5BAEE779" w14:textId="77777777" w:rsidR="009345C5" w:rsidRPr="009548DD" w:rsidRDefault="009345C5" w:rsidP="009345C5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9548DD">
        <w:rPr>
          <w:rFonts w:ascii="Book Antiqua" w:hAnsi="Book Antiqua"/>
          <w:sz w:val="44"/>
          <w:szCs w:val="44"/>
        </w:rPr>
        <w:t>Léonard de VINCI</w:t>
      </w:r>
      <w:r w:rsidRPr="009548DD">
        <w:rPr>
          <w:rFonts w:ascii="Book Antiqua" w:hAnsi="Book Antiqua"/>
          <w:sz w:val="40"/>
          <w:szCs w:val="40"/>
        </w:rPr>
        <w:t xml:space="preserve">   </w:t>
      </w:r>
      <w:r w:rsidRPr="009548DD">
        <w:rPr>
          <w:rFonts w:ascii="Book Antiqua" w:hAnsi="Book Antiqua" w:cs="Times New Roman"/>
          <w:sz w:val="40"/>
          <w:szCs w:val="40"/>
        </w:rPr>
        <w:t>ou</w:t>
      </w:r>
      <w:r w:rsidRPr="009548DD">
        <w:rPr>
          <w:rFonts w:ascii="Book Antiqua" w:hAnsi="Book Antiqua"/>
          <w:sz w:val="40"/>
          <w:szCs w:val="40"/>
        </w:rPr>
        <w:t xml:space="preserve">   l’éternité d’un génie</w:t>
      </w:r>
    </w:p>
    <w:p w14:paraId="5FF2EF69" w14:textId="77777777" w:rsidR="009345C5" w:rsidRDefault="009345C5" w:rsidP="009345C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05D782EA" w14:textId="77777777" w:rsidR="009345C5" w:rsidRDefault="009345C5" w:rsidP="009345C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0A3F8EAF" wp14:editId="244C2EB3">
            <wp:extent cx="2057368" cy="146687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49" cy="15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285FA3EF" wp14:editId="11535A42">
            <wp:extent cx="2066925" cy="14733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C.établ.FUMEEN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35" cy="14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C5F079" w14:textId="77777777" w:rsidR="009345C5" w:rsidRDefault="009345C5" w:rsidP="009345C5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3FA724E7" w14:textId="72B497AE" w:rsidR="009345C5" w:rsidRDefault="009345C5" w:rsidP="009345C5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A4404D">
        <w:rPr>
          <w:i/>
          <w:iCs/>
          <w:sz w:val="28"/>
          <w:szCs w:val="28"/>
        </w:rPr>
        <w:t>Soif de connaître, d’expérimenter, de transmettre…</w:t>
      </w:r>
      <w:r>
        <w:rPr>
          <w:i/>
          <w:iCs/>
          <w:sz w:val="28"/>
          <w:szCs w:val="28"/>
        </w:rPr>
        <w:t xml:space="preserve"> Rien ne prédestinait Léonard de Vinci, enfant illégitime, à devenir l’un des plus grands mythes de tous les temps. Nous revivons avec lui les méandres de son parcours</w:t>
      </w:r>
      <w:r>
        <w:rPr>
          <w:i/>
          <w:iCs/>
          <w:sz w:val="28"/>
          <w:szCs w:val="28"/>
        </w:rPr>
        <w:t>, ses doutes, ses grands enthousiasmes</w:t>
      </w:r>
      <w:r>
        <w:rPr>
          <w:i/>
          <w:iCs/>
          <w:sz w:val="28"/>
          <w:szCs w:val="28"/>
        </w:rPr>
        <w:t xml:space="preserve"> et sa quête de progrès</w:t>
      </w:r>
    </w:p>
    <w:p w14:paraId="4C43011B" w14:textId="77777777" w:rsidR="009345C5" w:rsidRPr="009548DD" w:rsidRDefault="009345C5" w:rsidP="009345C5">
      <w:pPr>
        <w:spacing w:after="0" w:line="240" w:lineRule="auto"/>
        <w:jc w:val="center"/>
        <w:rPr>
          <w:b/>
          <w:bCs/>
          <w:i/>
          <w:iCs/>
          <w:sz w:val="40"/>
          <w:szCs w:val="40"/>
        </w:rPr>
      </w:pPr>
      <w:r w:rsidRPr="009548DD">
        <w:rPr>
          <w:b/>
          <w:bCs/>
          <w:i/>
          <w:iCs/>
          <w:sz w:val="40"/>
          <w:szCs w:val="40"/>
        </w:rPr>
        <w:t>*</w:t>
      </w:r>
    </w:p>
    <w:p w14:paraId="0B82C6E7" w14:textId="6E05EBD6" w:rsidR="00804514" w:rsidRPr="009345C5" w:rsidRDefault="00804514" w:rsidP="00804514">
      <w:pPr>
        <w:spacing w:after="0" w:line="240" w:lineRule="auto"/>
        <w:jc w:val="center"/>
        <w:rPr>
          <w:rFonts w:ascii="Book Antiqua" w:hAnsi="Book Antiqua"/>
          <w:sz w:val="40"/>
          <w:szCs w:val="40"/>
        </w:rPr>
      </w:pPr>
      <w:r w:rsidRPr="009345C5">
        <w:rPr>
          <w:rFonts w:ascii="Book Antiqua" w:hAnsi="Book Antiqua"/>
          <w:sz w:val="40"/>
          <w:szCs w:val="40"/>
        </w:rPr>
        <w:t>Le</w:t>
      </w:r>
      <w:r w:rsidR="00CD62F7" w:rsidRPr="009345C5">
        <w:rPr>
          <w:rFonts w:ascii="Book Antiqua" w:hAnsi="Book Antiqua"/>
          <w:sz w:val="40"/>
          <w:szCs w:val="40"/>
        </w:rPr>
        <w:t xml:space="preserve"> </w:t>
      </w:r>
      <w:r w:rsidRPr="009345C5">
        <w:rPr>
          <w:rFonts w:ascii="Book Antiqua" w:hAnsi="Book Antiqua"/>
          <w:sz w:val="40"/>
          <w:szCs w:val="40"/>
        </w:rPr>
        <w:t xml:space="preserve"> DON</w:t>
      </w:r>
    </w:p>
    <w:p w14:paraId="430CF61C" w14:textId="2BC3ABA9" w:rsidR="00804514" w:rsidRDefault="00804514" w:rsidP="0080451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76E17CFE" wp14:editId="577610BC">
            <wp:extent cx="1696720" cy="12192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24" cy="12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8DD">
        <w:rPr>
          <w:b/>
          <w:bCs/>
          <w:i/>
          <w:iCs/>
          <w:sz w:val="28"/>
          <w:szCs w:val="28"/>
        </w:rPr>
        <w:t xml:space="preserve"> </w:t>
      </w:r>
      <w:r w:rsidR="009548DD">
        <w:rPr>
          <w:b/>
          <w:bCs/>
          <w:i/>
          <w:iCs/>
          <w:noProof/>
          <w:sz w:val="28"/>
          <w:szCs w:val="28"/>
          <w:lang w:eastAsia="fr-FR"/>
        </w:rPr>
        <w:drawing>
          <wp:inline distT="0" distB="0" distL="0" distR="0" wp14:anchorId="0C9D4F89" wp14:editId="0A67A314">
            <wp:extent cx="1552575" cy="11644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 dess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516" cy="11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A9CB" w14:textId="23F86F51" w:rsidR="00804514" w:rsidRDefault="00804514" w:rsidP="00804514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14:paraId="0CD3439B" w14:textId="633020F1" w:rsidR="00BE6782" w:rsidRPr="009345C5" w:rsidRDefault="00A4404D" w:rsidP="00804514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9345C5">
        <w:rPr>
          <w:i/>
          <w:iCs/>
          <w:sz w:val="26"/>
          <w:szCs w:val="26"/>
        </w:rPr>
        <w:t xml:space="preserve">Une mère </w:t>
      </w:r>
      <w:r w:rsidR="0007504B" w:rsidRPr="009345C5">
        <w:rPr>
          <w:i/>
          <w:iCs/>
          <w:sz w:val="26"/>
          <w:szCs w:val="26"/>
        </w:rPr>
        <w:t>est</w:t>
      </w:r>
      <w:r w:rsidRPr="009345C5">
        <w:rPr>
          <w:i/>
          <w:iCs/>
          <w:sz w:val="26"/>
          <w:szCs w:val="26"/>
        </w:rPr>
        <w:t xml:space="preserve"> confrontée à la mort cérébrale de sa fille. Surgit alors la question du Don</w:t>
      </w:r>
      <w:r w:rsidR="009548DD" w:rsidRPr="009345C5">
        <w:rPr>
          <w:i/>
          <w:iCs/>
          <w:sz w:val="26"/>
          <w:szCs w:val="26"/>
        </w:rPr>
        <w:t xml:space="preserve"> d’organes</w:t>
      </w:r>
      <w:r w:rsidRPr="009345C5">
        <w:rPr>
          <w:i/>
          <w:iCs/>
          <w:sz w:val="26"/>
          <w:szCs w:val="26"/>
        </w:rPr>
        <w:t>. La mère est favorable mais le père est farouchement contre…</w:t>
      </w:r>
      <w:r w:rsidR="0007504B" w:rsidRPr="009345C5">
        <w:rPr>
          <w:i/>
          <w:iCs/>
          <w:sz w:val="26"/>
          <w:szCs w:val="26"/>
        </w:rPr>
        <w:t xml:space="preserve"> </w:t>
      </w:r>
      <w:r w:rsidRPr="009345C5">
        <w:rPr>
          <w:i/>
          <w:iCs/>
          <w:sz w:val="26"/>
          <w:szCs w:val="26"/>
        </w:rPr>
        <w:t xml:space="preserve">Ce texte aborde de façon sensible </w:t>
      </w:r>
      <w:r w:rsidR="009548DD" w:rsidRPr="009345C5">
        <w:rPr>
          <w:i/>
          <w:iCs/>
          <w:sz w:val="26"/>
          <w:szCs w:val="26"/>
        </w:rPr>
        <w:t>Le Prélèvement et la Transplantation</w:t>
      </w:r>
      <w:r w:rsidRPr="009345C5">
        <w:rPr>
          <w:i/>
          <w:iCs/>
          <w:sz w:val="26"/>
          <w:szCs w:val="26"/>
        </w:rPr>
        <w:t>…autrement dit le Don de la Vie.</w:t>
      </w:r>
    </w:p>
    <w:p w14:paraId="0328D1B7" w14:textId="77777777" w:rsidR="0007504B" w:rsidRPr="00CD62F7" w:rsidRDefault="0007504B" w:rsidP="00804514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60678F24" w14:textId="5B0D68EC" w:rsidR="00804514" w:rsidRDefault="0007504B" w:rsidP="0007504B">
      <w:pPr>
        <w:spacing w:after="0" w:line="240" w:lineRule="auto"/>
        <w:ind w:hanging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18"/>
          <w:szCs w:val="18"/>
        </w:rPr>
        <w:t xml:space="preserve">Découper </w:t>
      </w:r>
      <w:r w:rsidR="00804514">
        <w:rPr>
          <w:b/>
          <w:bCs/>
          <w:i/>
          <w:iCs/>
          <w:sz w:val="28"/>
          <w:szCs w:val="28"/>
        </w:rPr>
        <w:t>-----------------------</w:t>
      </w:r>
      <w:r>
        <w:rPr>
          <w:b/>
          <w:bCs/>
          <w:i/>
          <w:iCs/>
          <w:sz w:val="28"/>
          <w:szCs w:val="28"/>
        </w:rPr>
        <w:t>----------</w:t>
      </w:r>
      <w:r w:rsidR="00804514">
        <w:rPr>
          <w:b/>
          <w:bCs/>
          <w:i/>
          <w:iCs/>
          <w:sz w:val="28"/>
          <w:szCs w:val="28"/>
        </w:rPr>
        <w:t>-----------------------------------------------------------------------------</w:t>
      </w:r>
    </w:p>
    <w:p w14:paraId="797688B1" w14:textId="46F6DC27" w:rsidR="00804514" w:rsidRDefault="0007504B" w:rsidP="00804514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804514" w:rsidRPr="00804514">
        <w:rPr>
          <w:i/>
          <w:iCs/>
          <w:sz w:val="28"/>
          <w:szCs w:val="28"/>
        </w:rPr>
        <w:t>Bulletin de commande</w:t>
      </w:r>
      <w:r w:rsidR="00804514">
        <w:rPr>
          <w:i/>
          <w:iCs/>
          <w:sz w:val="28"/>
          <w:szCs w:val="28"/>
        </w:rPr>
        <w:t xml:space="preserve"> de l’ouvrage de Pierrette Dupoyet</w:t>
      </w:r>
    </w:p>
    <w:p w14:paraId="69CE8DB2" w14:textId="1E430977" w:rsidR="00804514" w:rsidRDefault="00CD62F7" w:rsidP="00804514">
      <w:pPr>
        <w:spacing w:after="0" w:line="240" w:lineRule="auto"/>
        <w:ind w:left="-426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804514" w:rsidRPr="00804514">
        <w:rPr>
          <w:b/>
          <w:bCs/>
          <w:i/>
          <w:iCs/>
          <w:sz w:val="28"/>
          <w:szCs w:val="28"/>
        </w:rPr>
        <w:t>Le DON</w:t>
      </w:r>
      <w:r w:rsidR="00804514">
        <w:rPr>
          <w:b/>
          <w:bCs/>
          <w:i/>
          <w:iCs/>
          <w:sz w:val="28"/>
          <w:szCs w:val="28"/>
        </w:rPr>
        <w:t xml:space="preserve">  </w:t>
      </w:r>
      <w:r w:rsidR="00804514" w:rsidRPr="00804514">
        <w:rPr>
          <w:i/>
          <w:iCs/>
          <w:sz w:val="24"/>
          <w:szCs w:val="24"/>
        </w:rPr>
        <w:t>&amp;</w:t>
      </w:r>
      <w:r w:rsidR="00804514" w:rsidRPr="00804514">
        <w:rPr>
          <w:b/>
          <w:bCs/>
          <w:i/>
          <w:iCs/>
          <w:sz w:val="28"/>
          <w:szCs w:val="28"/>
        </w:rPr>
        <w:t xml:space="preserve"> </w:t>
      </w:r>
      <w:r w:rsidR="00804514">
        <w:rPr>
          <w:b/>
          <w:bCs/>
          <w:i/>
          <w:iCs/>
          <w:sz w:val="28"/>
          <w:szCs w:val="28"/>
        </w:rPr>
        <w:t xml:space="preserve">  </w:t>
      </w:r>
      <w:r w:rsidR="00804514" w:rsidRPr="00804514">
        <w:rPr>
          <w:b/>
          <w:bCs/>
          <w:i/>
          <w:iCs/>
          <w:sz w:val="28"/>
          <w:szCs w:val="28"/>
        </w:rPr>
        <w:t>Léonard de VINCI ou l’éternité d’un génie</w:t>
      </w:r>
    </w:p>
    <w:p w14:paraId="1E02DEB9" w14:textId="6F2720B1" w:rsidR="00804514" w:rsidRPr="00804514" w:rsidRDefault="00804514" w:rsidP="00804514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4B1E1D10" w14:textId="319FE71D" w:rsidR="00804514" w:rsidRDefault="00804514" w:rsidP="00CD62F7">
      <w:pPr>
        <w:spacing w:after="0"/>
        <w:jc w:val="center"/>
        <w:rPr>
          <w:i/>
          <w:iCs/>
          <w:sz w:val="28"/>
          <w:szCs w:val="28"/>
        </w:rPr>
      </w:pPr>
      <w:r w:rsidRPr="00804514">
        <w:rPr>
          <w:i/>
          <w:iCs/>
          <w:sz w:val="28"/>
          <w:szCs w:val="28"/>
        </w:rPr>
        <w:t>NOM :…………………………</w:t>
      </w:r>
      <w:r>
        <w:rPr>
          <w:i/>
          <w:iCs/>
          <w:sz w:val="28"/>
          <w:szCs w:val="28"/>
        </w:rPr>
        <w:t>…</w:t>
      </w:r>
      <w:r w:rsidRPr="00804514">
        <w:rPr>
          <w:i/>
          <w:iCs/>
          <w:sz w:val="28"/>
          <w:szCs w:val="28"/>
        </w:rPr>
        <w:t>……</w:t>
      </w:r>
      <w:r w:rsidR="00CD62F7">
        <w:rPr>
          <w:i/>
          <w:iCs/>
          <w:sz w:val="28"/>
          <w:szCs w:val="28"/>
        </w:rPr>
        <w:t>…</w:t>
      </w:r>
      <w:r w:rsidRPr="00804514">
        <w:rPr>
          <w:i/>
          <w:iCs/>
          <w:sz w:val="28"/>
          <w:szCs w:val="28"/>
        </w:rPr>
        <w:t>………………………..  Prénom :……………………</w:t>
      </w:r>
      <w:r>
        <w:rPr>
          <w:i/>
          <w:iCs/>
          <w:sz w:val="28"/>
          <w:szCs w:val="28"/>
        </w:rPr>
        <w:t>…..</w:t>
      </w:r>
      <w:r w:rsidRPr="00804514">
        <w:rPr>
          <w:i/>
          <w:iCs/>
          <w:sz w:val="28"/>
          <w:szCs w:val="28"/>
        </w:rPr>
        <w:t>………..</w:t>
      </w:r>
    </w:p>
    <w:p w14:paraId="3E89752D" w14:textId="6B67F0A3" w:rsidR="00804514" w:rsidRDefault="00804514" w:rsidP="00CD62F7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Adresse :………………</w:t>
      </w:r>
      <w:r w:rsidR="00CD62F7">
        <w:rPr>
          <w:i/>
          <w:iCs/>
          <w:sz w:val="28"/>
          <w:szCs w:val="28"/>
        </w:rPr>
        <w:t>……..</w:t>
      </w:r>
      <w:r>
        <w:rPr>
          <w:i/>
          <w:iCs/>
          <w:sz w:val="28"/>
          <w:szCs w:val="28"/>
        </w:rPr>
        <w:t>…………………………………………</w:t>
      </w:r>
      <w:r w:rsidR="00CD62F7">
        <w:rPr>
          <w:i/>
          <w:iCs/>
          <w:sz w:val="28"/>
          <w:szCs w:val="28"/>
        </w:rPr>
        <w:t>…..</w:t>
      </w:r>
      <w:r>
        <w:rPr>
          <w:i/>
          <w:iCs/>
          <w:sz w:val="28"/>
          <w:szCs w:val="28"/>
        </w:rPr>
        <w:t>…………………………………………….</w:t>
      </w:r>
    </w:p>
    <w:p w14:paraId="3C235287" w14:textId="681784F6" w:rsidR="00804514" w:rsidRDefault="00804514" w:rsidP="00804514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……………………………………………………………………………………………………………………..</w:t>
      </w:r>
    </w:p>
    <w:p w14:paraId="0BD8DD5A" w14:textId="074F27CE" w:rsidR="00804514" w:rsidRDefault="00804514" w:rsidP="00804514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Mail :……………………………………………………………………….</w:t>
      </w:r>
    </w:p>
    <w:p w14:paraId="02B6C0D6" w14:textId="381091A8" w:rsidR="00804514" w:rsidRDefault="00804514" w:rsidP="00804514">
      <w:pPr>
        <w:spacing w:after="0" w:line="240" w:lineRule="auto"/>
        <w:jc w:val="center"/>
        <w:rPr>
          <w:i/>
          <w:iCs/>
          <w:sz w:val="28"/>
          <w:szCs w:val="28"/>
        </w:rPr>
      </w:pPr>
    </w:p>
    <w:p w14:paraId="6C9CA8A1" w14:textId="77777777" w:rsidR="00B347E6" w:rsidRDefault="00804514" w:rsidP="00CD62F7">
      <w:pPr>
        <w:spacing w:after="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Prix de l’ouvrage : </w:t>
      </w:r>
      <w:r w:rsidRPr="00B347E6">
        <w:rPr>
          <w:b/>
          <w:i/>
          <w:iCs/>
          <w:sz w:val="28"/>
          <w:szCs w:val="28"/>
        </w:rPr>
        <w:t>17 €</w:t>
      </w:r>
      <w:r>
        <w:rPr>
          <w:i/>
          <w:iCs/>
          <w:sz w:val="28"/>
          <w:szCs w:val="28"/>
        </w:rPr>
        <w:t xml:space="preserve">  (frais de port inclus)</w:t>
      </w:r>
      <w:r w:rsidR="009548DD">
        <w:rPr>
          <w:i/>
          <w:iCs/>
          <w:sz w:val="28"/>
          <w:szCs w:val="28"/>
        </w:rPr>
        <w:t xml:space="preserve"> </w:t>
      </w:r>
    </w:p>
    <w:p w14:paraId="38F89139" w14:textId="3DFF2791" w:rsidR="00804514" w:rsidRPr="00804514" w:rsidRDefault="00804514" w:rsidP="00CD62F7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804514">
        <w:rPr>
          <w:i/>
          <w:iCs/>
          <w:sz w:val="26"/>
          <w:szCs w:val="26"/>
        </w:rPr>
        <w:t xml:space="preserve">Ce bulletin de commande, </w:t>
      </w:r>
      <w:r w:rsidR="0007504B">
        <w:rPr>
          <w:i/>
          <w:iCs/>
          <w:sz w:val="26"/>
          <w:szCs w:val="26"/>
        </w:rPr>
        <w:t>(</w:t>
      </w:r>
      <w:r w:rsidRPr="00804514">
        <w:rPr>
          <w:i/>
          <w:iCs/>
          <w:sz w:val="26"/>
          <w:szCs w:val="26"/>
        </w:rPr>
        <w:t xml:space="preserve">accompagné d’un chèque de </w:t>
      </w:r>
      <w:r w:rsidRPr="00B347E6">
        <w:rPr>
          <w:i/>
          <w:iCs/>
          <w:sz w:val="26"/>
          <w:szCs w:val="26"/>
        </w:rPr>
        <w:t>17 €</w:t>
      </w:r>
      <w:r w:rsidR="0007504B" w:rsidRPr="00B347E6">
        <w:rPr>
          <w:i/>
          <w:iCs/>
          <w:sz w:val="26"/>
          <w:szCs w:val="26"/>
        </w:rPr>
        <w:t>,</w:t>
      </w:r>
      <w:r w:rsidR="0007504B">
        <w:rPr>
          <w:i/>
          <w:iCs/>
          <w:sz w:val="26"/>
          <w:szCs w:val="26"/>
        </w:rPr>
        <w:t xml:space="preserve"> </w:t>
      </w:r>
      <w:r w:rsidRPr="00804514">
        <w:rPr>
          <w:i/>
          <w:iCs/>
          <w:sz w:val="26"/>
          <w:szCs w:val="26"/>
        </w:rPr>
        <w:t xml:space="preserve">libellé au nom de </w:t>
      </w:r>
      <w:proofErr w:type="spellStart"/>
      <w:r w:rsidRPr="00804514">
        <w:rPr>
          <w:i/>
          <w:iCs/>
          <w:sz w:val="26"/>
          <w:szCs w:val="26"/>
        </w:rPr>
        <w:t>P.Dupoyet</w:t>
      </w:r>
      <w:proofErr w:type="spellEnd"/>
      <w:r w:rsidRPr="00804514">
        <w:rPr>
          <w:i/>
          <w:iCs/>
          <w:sz w:val="26"/>
          <w:szCs w:val="26"/>
        </w:rPr>
        <w:t xml:space="preserve">) </w:t>
      </w:r>
      <w:r w:rsidR="0007504B">
        <w:rPr>
          <w:i/>
          <w:iCs/>
          <w:sz w:val="26"/>
          <w:szCs w:val="26"/>
        </w:rPr>
        <w:t>es</w:t>
      </w:r>
      <w:r w:rsidRPr="00804514">
        <w:rPr>
          <w:i/>
          <w:iCs/>
          <w:sz w:val="26"/>
          <w:szCs w:val="26"/>
        </w:rPr>
        <w:t>t à envoyer à : P</w:t>
      </w:r>
      <w:r w:rsidR="0007504B">
        <w:rPr>
          <w:i/>
          <w:iCs/>
          <w:sz w:val="26"/>
          <w:szCs w:val="26"/>
        </w:rPr>
        <w:t xml:space="preserve">ierrette </w:t>
      </w:r>
      <w:r w:rsidRPr="00804514">
        <w:rPr>
          <w:i/>
          <w:iCs/>
          <w:sz w:val="26"/>
          <w:szCs w:val="26"/>
        </w:rPr>
        <w:t>Dupoyet  36 rue de la Clef  75005 PARIS</w:t>
      </w:r>
    </w:p>
    <w:sectPr w:rsidR="00804514" w:rsidRPr="00804514" w:rsidSect="0007504B">
      <w:pgSz w:w="11906" w:h="16838"/>
      <w:pgMar w:top="851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14"/>
    <w:rsid w:val="0007504B"/>
    <w:rsid w:val="005C211A"/>
    <w:rsid w:val="00804514"/>
    <w:rsid w:val="009345C5"/>
    <w:rsid w:val="009548DD"/>
    <w:rsid w:val="00A4404D"/>
    <w:rsid w:val="00B347E6"/>
    <w:rsid w:val="00BE6782"/>
    <w:rsid w:val="00C03359"/>
    <w:rsid w:val="00CD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518A2"/>
  <w15:chartTrackingRefBased/>
  <w15:docId w15:val="{9E656ECD-C495-463A-B8A7-6200CFC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p.dupoyet</dc:creator>
  <cp:keywords/>
  <dc:description/>
  <cp:lastModifiedBy>Pierrette Dupoyet</cp:lastModifiedBy>
  <cp:revision>4</cp:revision>
  <cp:lastPrinted>2020-09-17T09:12:00Z</cp:lastPrinted>
  <dcterms:created xsi:type="dcterms:W3CDTF">2020-11-03T22:16:00Z</dcterms:created>
  <dcterms:modified xsi:type="dcterms:W3CDTF">2020-11-06T10:41:00Z</dcterms:modified>
</cp:coreProperties>
</file>